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B215" w14:textId="071D9577" w:rsidR="00180104" w:rsidRDefault="00720D3B" w:rsidP="008E3FA4">
      <w:pPr>
        <w:jc w:val="right"/>
        <w:rPr>
          <w:rFonts w:ascii="Arial" w:eastAsia="Arial" w:hAnsi="Arial" w:cs="Arial"/>
          <w:b/>
          <w:bCs/>
          <w:kern w:val="0"/>
        </w:rPr>
      </w:pPr>
      <w:bookmarkStart w:id="0" w:name="PutDocumentNumberHere"/>
      <w:r>
        <w:rPr>
          <w:noProof/>
        </w:rPr>
        <w:drawing>
          <wp:anchor distT="0" distB="0" distL="114300" distR="114300" simplePos="0" relativeHeight="251658240" behindDoc="0" locked="0" layoutInCell="1" allowOverlap="1" wp14:anchorId="1BBBD5B6" wp14:editId="5D7017CE">
            <wp:simplePos x="0" y="0"/>
            <wp:positionH relativeFrom="margin">
              <wp:posOffset>0</wp:posOffset>
            </wp:positionH>
            <wp:positionV relativeFrom="paragraph">
              <wp:posOffset>29845</wp:posOffset>
            </wp:positionV>
            <wp:extent cx="850265" cy="808990"/>
            <wp:effectExtent l="0" t="0" r="6985"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850265" cy="808990"/>
                    </a:xfrm>
                    <a:prstGeom prst="rect">
                      <a:avLst/>
                    </a:prstGeom>
                  </pic:spPr>
                </pic:pic>
              </a:graphicData>
            </a:graphic>
            <wp14:sizeRelH relativeFrom="margin">
              <wp14:pctWidth>0</wp14:pctWidth>
            </wp14:sizeRelH>
            <wp14:sizeRelV relativeFrom="margin">
              <wp14:pctHeight>0</wp14:pctHeight>
            </wp14:sizeRelV>
          </wp:anchor>
        </w:drawing>
      </w:r>
      <w:r w:rsidR="00DB436A">
        <w:rPr>
          <w:rFonts w:ascii="Verdana" w:hAnsi="Verdana"/>
        </w:rPr>
        <w:br/>
      </w:r>
      <w:bookmarkEnd w:id="0"/>
      <w:r w:rsidR="00180104">
        <w:rPr>
          <w:rFonts w:ascii="Arial" w:eastAsia="Arial" w:hAnsi="Arial" w:cs="Arial"/>
          <w:b/>
          <w:bCs/>
          <w:kern w:val="0"/>
        </w:rPr>
        <w:t>16th</w:t>
      </w:r>
      <w:r w:rsidR="008E3FA4" w:rsidRPr="00180104">
        <w:rPr>
          <w:rFonts w:ascii="Arial" w:eastAsia="Arial" w:hAnsi="Arial" w:cs="Arial"/>
          <w:b/>
          <w:bCs/>
          <w:kern w:val="0"/>
        </w:rPr>
        <w:t xml:space="preserve"> </w:t>
      </w:r>
      <w:r w:rsidR="00C659DD" w:rsidRPr="00180104">
        <w:rPr>
          <w:rFonts w:ascii="Arial" w:eastAsia="Arial" w:hAnsi="Arial" w:cs="Arial"/>
          <w:b/>
          <w:bCs/>
          <w:kern w:val="0"/>
        </w:rPr>
        <w:t>International Symposium on Unsteady Aerodynamics</w:t>
      </w:r>
    </w:p>
    <w:p w14:paraId="73F7BB3E" w14:textId="71CC3B3E" w:rsidR="008E3FA4" w:rsidRDefault="00C659DD" w:rsidP="008E3FA4">
      <w:pPr>
        <w:jc w:val="right"/>
        <w:rPr>
          <w:rFonts w:ascii="Arial" w:hAnsi="Arial" w:cs="Arial"/>
          <w:b/>
          <w:bCs/>
          <w:kern w:val="0"/>
        </w:rPr>
      </w:pPr>
      <w:r w:rsidRPr="00180104">
        <w:rPr>
          <w:rFonts w:ascii="Arial" w:eastAsia="Arial" w:hAnsi="Arial" w:cs="Arial"/>
          <w:b/>
          <w:bCs/>
          <w:kern w:val="0"/>
        </w:rPr>
        <w:t>Aeroacoustics and Aeroelasticity of Turbomachines</w:t>
      </w:r>
    </w:p>
    <w:p w14:paraId="368137D5" w14:textId="2D35E1A0" w:rsidR="008E3FA4" w:rsidRDefault="00C659DD" w:rsidP="008E3FA4">
      <w:pPr>
        <w:jc w:val="right"/>
        <w:rPr>
          <w:rFonts w:ascii="Arial" w:hAnsi="Arial" w:cs="Arial"/>
          <w:b/>
          <w:bCs/>
        </w:rPr>
      </w:pPr>
      <w:r>
        <w:rPr>
          <w:rFonts w:ascii="Arial" w:hAnsi="Arial" w:cs="Arial"/>
          <w:b/>
          <w:bCs/>
        </w:rPr>
        <w:t>ISUAAAT16</w:t>
      </w:r>
    </w:p>
    <w:p w14:paraId="1647BE80" w14:textId="5FCBFC52" w:rsidR="008E3FA4" w:rsidRDefault="00C659DD" w:rsidP="008E3FA4">
      <w:pPr>
        <w:jc w:val="right"/>
        <w:rPr>
          <w:rFonts w:ascii="Arial" w:hAnsi="Arial" w:cs="Arial"/>
          <w:b/>
          <w:bCs/>
        </w:rPr>
      </w:pPr>
      <w:r>
        <w:rPr>
          <w:rFonts w:ascii="Arial" w:hAnsi="Arial" w:cs="Arial"/>
          <w:b/>
          <w:bCs/>
        </w:rPr>
        <w:t>September</w:t>
      </w:r>
      <w:r w:rsidR="008E3FA4">
        <w:rPr>
          <w:rFonts w:ascii="Arial" w:hAnsi="Arial" w:cs="Arial"/>
          <w:b/>
          <w:bCs/>
        </w:rPr>
        <w:t xml:space="preserve"> </w:t>
      </w:r>
      <w:r w:rsidR="00DC25DB">
        <w:rPr>
          <w:rFonts w:ascii="Arial" w:hAnsi="Arial" w:cs="Arial"/>
          <w:b/>
          <w:bCs/>
        </w:rPr>
        <w:t>19</w:t>
      </w:r>
      <w:r w:rsidR="00D96AC7">
        <w:rPr>
          <w:rFonts w:ascii="Arial" w:hAnsi="Arial" w:cs="Arial"/>
          <w:b/>
          <w:bCs/>
        </w:rPr>
        <w:t>th</w:t>
      </w:r>
      <w:r w:rsidR="008E3FA4">
        <w:rPr>
          <w:rFonts w:ascii="Arial" w:hAnsi="Arial" w:cs="Arial"/>
          <w:b/>
          <w:bCs/>
        </w:rPr>
        <w:t>-</w:t>
      </w:r>
      <w:r w:rsidR="00DC25DB">
        <w:rPr>
          <w:rFonts w:ascii="Arial" w:hAnsi="Arial" w:cs="Arial"/>
          <w:b/>
          <w:bCs/>
        </w:rPr>
        <w:t>23rd</w:t>
      </w:r>
      <w:r w:rsidR="008E3FA4">
        <w:rPr>
          <w:rFonts w:ascii="Arial" w:hAnsi="Arial" w:cs="Arial"/>
          <w:b/>
          <w:bCs/>
        </w:rPr>
        <w:t xml:space="preserve">, 2022, </w:t>
      </w:r>
      <w:r w:rsidR="00D96AC7">
        <w:rPr>
          <w:rFonts w:ascii="Arial" w:hAnsi="Arial" w:cs="Arial"/>
          <w:b/>
          <w:bCs/>
        </w:rPr>
        <w:t>Toledo</w:t>
      </w:r>
      <w:r w:rsidR="008E3FA4">
        <w:rPr>
          <w:rFonts w:ascii="Arial" w:hAnsi="Arial" w:cs="Arial"/>
          <w:b/>
          <w:bCs/>
        </w:rPr>
        <w:t xml:space="preserve">, </w:t>
      </w:r>
      <w:r>
        <w:rPr>
          <w:rFonts w:ascii="Arial" w:hAnsi="Arial" w:cs="Arial"/>
          <w:b/>
          <w:bCs/>
        </w:rPr>
        <w:t>Spain</w:t>
      </w:r>
    </w:p>
    <w:p w14:paraId="5963EFFE" w14:textId="137A9266" w:rsidR="008E3FA4" w:rsidRDefault="008E3FA4" w:rsidP="008E3FA4">
      <w:pPr>
        <w:jc w:val="right"/>
        <w:rPr>
          <w:rFonts w:ascii="Arial" w:hAnsi="Arial" w:cs="Arial"/>
          <w:b/>
          <w:bCs/>
        </w:rPr>
      </w:pPr>
    </w:p>
    <w:p w14:paraId="7C05C87C" w14:textId="32ED47D3" w:rsidR="00180104" w:rsidRDefault="008E3FA4" w:rsidP="008E3FA4">
      <w:pPr>
        <w:jc w:val="right"/>
        <w:rPr>
          <w:rFonts w:ascii="Arial" w:hAnsi="Arial" w:cs="Arial"/>
          <w:b/>
          <w:bCs/>
          <w:sz w:val="36"/>
          <w:szCs w:val="36"/>
        </w:rPr>
      </w:pPr>
      <w:r>
        <w:rPr>
          <w:rFonts w:ascii="Arial" w:hAnsi="Arial" w:cs="Arial"/>
          <w:b/>
          <w:bCs/>
        </w:rPr>
        <w:br/>
      </w:r>
      <w:r w:rsidR="00180104">
        <w:rPr>
          <w:rFonts w:ascii="Arial" w:hAnsi="Arial" w:cs="Arial"/>
          <w:b/>
          <w:bCs/>
          <w:sz w:val="36"/>
          <w:szCs w:val="36"/>
        </w:rPr>
        <w:t>ISUAAAT16-XXX</w:t>
      </w:r>
    </w:p>
    <w:p w14:paraId="69FAC5A7" w14:textId="3F4959C6" w:rsidR="008E3FA4" w:rsidRPr="00096240" w:rsidRDefault="00180104" w:rsidP="008E3FA4">
      <w:pPr>
        <w:jc w:val="right"/>
        <w:rPr>
          <w:rFonts w:ascii="Arial" w:hAnsi="Arial" w:cs="Arial"/>
          <w:b/>
          <w:bCs/>
          <w:sz w:val="16"/>
          <w:szCs w:val="16"/>
        </w:rPr>
      </w:pPr>
      <w:r w:rsidRPr="00096240">
        <w:rPr>
          <w:rFonts w:ascii="Arial" w:hAnsi="Arial" w:cs="Arial"/>
          <w:b/>
          <w:bCs/>
          <w:sz w:val="28"/>
          <w:szCs w:val="28"/>
        </w:rPr>
        <w:t>Extended Abstract</w:t>
      </w:r>
    </w:p>
    <w:p w14:paraId="5F583639" w14:textId="547D8477" w:rsidR="008B61D2" w:rsidRPr="00A5037A" w:rsidRDefault="008B61D2" w:rsidP="008E3FA4">
      <w:pPr>
        <w:jc w:val="right"/>
        <w:rPr>
          <w:rFonts w:ascii="Arial" w:hAnsi="Arial" w:cs="Arial"/>
          <w:b/>
          <w:sz w:val="32"/>
          <w:szCs w:val="32"/>
        </w:rPr>
        <w:sectPr w:rsidR="008B61D2" w:rsidRPr="00A5037A">
          <w:footerReference w:type="default" r:id="rId9"/>
          <w:type w:val="continuous"/>
          <w:pgSz w:w="12240" w:h="15840"/>
          <w:pgMar w:top="720" w:right="720" w:bottom="1440" w:left="720" w:header="720" w:footer="720" w:gutter="0"/>
          <w:cols w:space="720"/>
        </w:sectPr>
      </w:pPr>
    </w:p>
    <w:p w14:paraId="69F5ABF2" w14:textId="77777777" w:rsidR="008B61D2" w:rsidRDefault="008B61D2"/>
    <w:p w14:paraId="10D24945" w14:textId="31D66799" w:rsidR="008B61D2" w:rsidRDefault="008B61D2"/>
    <w:p w14:paraId="3E733E9B" w14:textId="77777777" w:rsidR="008B61D2" w:rsidRDefault="008B61D2">
      <w:pPr>
        <w:sectPr w:rsidR="008B61D2" w:rsidSect="00A5037A">
          <w:type w:val="continuous"/>
          <w:pgSz w:w="12240" w:h="15840"/>
          <w:pgMar w:top="720" w:right="1440" w:bottom="720" w:left="1440" w:header="720" w:footer="720" w:gutter="0"/>
          <w:cols w:space="720"/>
        </w:sectPr>
      </w:pPr>
    </w:p>
    <w:p w14:paraId="163CFDFF" w14:textId="6EF32C9D" w:rsidR="00096240" w:rsidRDefault="00096240" w:rsidP="00096240">
      <w:pPr>
        <w:pStyle w:val="Heading1"/>
      </w:pPr>
      <w:r>
        <w:t>PAPER TITLE</w:t>
      </w:r>
    </w:p>
    <w:p w14:paraId="047B4A04" w14:textId="75A3A0F8" w:rsidR="00096240" w:rsidRPr="00096240" w:rsidRDefault="00096240" w:rsidP="00096240">
      <w:pPr>
        <w:rPr>
          <w:i/>
          <w:iCs/>
        </w:rPr>
      </w:pPr>
      <w:r w:rsidRPr="00096240">
        <w:rPr>
          <w:i/>
          <w:iCs/>
        </w:rPr>
        <w:t>“Investigation of the impact of unsteady turbulence effects on the aeroelastic evaluation process of a LPT rotor blade”.</w:t>
      </w:r>
    </w:p>
    <w:p w14:paraId="08D32797" w14:textId="77777777" w:rsidR="00096240" w:rsidRPr="00096240" w:rsidRDefault="00096240" w:rsidP="00096240">
      <w:pPr>
        <w:rPr>
          <w:i/>
          <w:iCs/>
        </w:rPr>
      </w:pPr>
    </w:p>
    <w:p w14:paraId="27A27ECF" w14:textId="77777777" w:rsidR="00096240" w:rsidRPr="00096240" w:rsidRDefault="00096240" w:rsidP="00096240">
      <w:pPr>
        <w:rPr>
          <w:i/>
          <w:iCs/>
        </w:rPr>
      </w:pPr>
      <w:r w:rsidRPr="00096240">
        <w:rPr>
          <w:i/>
          <w:iCs/>
        </w:rPr>
        <w:t>Names &amp; Affiliations of All Authors:</w:t>
      </w:r>
    </w:p>
    <w:p w14:paraId="1FE79275" w14:textId="77777777" w:rsidR="00096240" w:rsidRPr="00096240" w:rsidRDefault="00096240" w:rsidP="00096240">
      <w:pPr>
        <w:rPr>
          <w:b/>
          <w:bCs/>
          <w:i/>
          <w:iCs/>
        </w:rPr>
      </w:pPr>
      <w:r w:rsidRPr="00096240">
        <w:rPr>
          <w:b/>
          <w:bCs/>
          <w:i/>
          <w:iCs/>
        </w:rPr>
        <w:t xml:space="preserve">Jan Ph. </w:t>
      </w:r>
      <w:proofErr w:type="spellStart"/>
      <w:r w:rsidRPr="00096240">
        <w:rPr>
          <w:b/>
          <w:bCs/>
          <w:i/>
          <w:iCs/>
        </w:rPr>
        <w:t>Heners</w:t>
      </w:r>
      <w:proofErr w:type="spellEnd"/>
      <w:r w:rsidRPr="00096240">
        <w:rPr>
          <w:b/>
          <w:bCs/>
          <w:i/>
          <w:iCs/>
        </w:rPr>
        <w:t>,</w:t>
      </w:r>
    </w:p>
    <w:p w14:paraId="11EA6261" w14:textId="77777777" w:rsidR="00096240" w:rsidRPr="00096240" w:rsidRDefault="00096240" w:rsidP="00096240">
      <w:pPr>
        <w:rPr>
          <w:i/>
          <w:iCs/>
        </w:rPr>
      </w:pPr>
      <w:r w:rsidRPr="00096240">
        <w:rPr>
          <w:i/>
          <w:iCs/>
        </w:rPr>
        <w:t>MTU Aero Engines AG, Munich</w:t>
      </w:r>
    </w:p>
    <w:p w14:paraId="67CCEED7" w14:textId="77777777" w:rsidR="00096240" w:rsidRPr="00096240" w:rsidRDefault="00096240" w:rsidP="00096240">
      <w:pPr>
        <w:rPr>
          <w:b/>
          <w:bCs/>
          <w:i/>
          <w:iCs/>
        </w:rPr>
      </w:pPr>
      <w:r w:rsidRPr="00096240">
        <w:rPr>
          <w:b/>
          <w:bCs/>
          <w:i/>
          <w:iCs/>
        </w:rPr>
        <w:t>Damian Vogt,</w:t>
      </w:r>
    </w:p>
    <w:p w14:paraId="3BF39283" w14:textId="77777777" w:rsidR="00096240" w:rsidRPr="00096240" w:rsidRDefault="00096240" w:rsidP="00096240">
      <w:pPr>
        <w:rPr>
          <w:i/>
          <w:iCs/>
        </w:rPr>
      </w:pPr>
      <w:r w:rsidRPr="00096240">
        <w:rPr>
          <w:i/>
          <w:iCs/>
        </w:rPr>
        <w:t>ITSM Institute of Thermal Turbomachinery and Machine Laboratory, University of Stuttgart</w:t>
      </w:r>
    </w:p>
    <w:p w14:paraId="0A486E5B" w14:textId="77777777" w:rsidR="00096240" w:rsidRPr="00096240" w:rsidRDefault="00096240" w:rsidP="00096240">
      <w:pPr>
        <w:rPr>
          <w:b/>
          <w:bCs/>
          <w:i/>
          <w:iCs/>
        </w:rPr>
      </w:pPr>
      <w:r w:rsidRPr="00096240">
        <w:rPr>
          <w:b/>
          <w:bCs/>
          <w:i/>
          <w:iCs/>
        </w:rPr>
        <w:t>Christian Frey, Graham Ashcroft</w:t>
      </w:r>
    </w:p>
    <w:p w14:paraId="17BE4678" w14:textId="77777777" w:rsidR="00096240" w:rsidRPr="00096240" w:rsidRDefault="00096240" w:rsidP="00096240">
      <w:pPr>
        <w:rPr>
          <w:i/>
          <w:iCs/>
        </w:rPr>
      </w:pPr>
      <w:r w:rsidRPr="00096240">
        <w:rPr>
          <w:i/>
          <w:iCs/>
        </w:rPr>
        <w:t>Institute of Propulsion Technology, German Aerospace Center (DLR), Cologne</w:t>
      </w:r>
    </w:p>
    <w:p w14:paraId="79A21FEA" w14:textId="77777777" w:rsidR="00096240" w:rsidRPr="00096240" w:rsidRDefault="00096240" w:rsidP="00096240">
      <w:pPr>
        <w:rPr>
          <w:i/>
          <w:iCs/>
        </w:rPr>
      </w:pPr>
    </w:p>
    <w:p w14:paraId="5BAF484C" w14:textId="77777777" w:rsidR="00096240" w:rsidRPr="00096240" w:rsidRDefault="00096240" w:rsidP="00096240">
      <w:pPr>
        <w:rPr>
          <w:i/>
          <w:iCs/>
        </w:rPr>
      </w:pPr>
      <w:r w:rsidRPr="00096240">
        <w:rPr>
          <w:i/>
          <w:iCs/>
        </w:rPr>
        <w:t xml:space="preserve">Name of Corresponding Author: </w:t>
      </w:r>
      <w:r w:rsidRPr="00096240">
        <w:rPr>
          <w:b/>
          <w:bCs/>
          <w:i/>
          <w:iCs/>
        </w:rPr>
        <w:t xml:space="preserve">Jan Ph. </w:t>
      </w:r>
      <w:proofErr w:type="spellStart"/>
      <w:r w:rsidRPr="00096240">
        <w:rPr>
          <w:b/>
          <w:bCs/>
          <w:i/>
          <w:iCs/>
        </w:rPr>
        <w:t>Heners</w:t>
      </w:r>
      <w:proofErr w:type="spellEnd"/>
    </w:p>
    <w:p w14:paraId="6E7561D9" w14:textId="77777777" w:rsidR="00096240" w:rsidRPr="00096240" w:rsidRDefault="00096240" w:rsidP="00096240">
      <w:pPr>
        <w:rPr>
          <w:i/>
          <w:iCs/>
        </w:rPr>
      </w:pPr>
    </w:p>
    <w:p w14:paraId="2837C4A9" w14:textId="77777777" w:rsidR="00096240" w:rsidRPr="00096240" w:rsidRDefault="00096240" w:rsidP="00096240">
      <w:pPr>
        <w:rPr>
          <w:i/>
          <w:iCs/>
        </w:rPr>
      </w:pPr>
      <w:r w:rsidRPr="00096240">
        <w:rPr>
          <w:i/>
          <w:iCs/>
        </w:rPr>
        <w:t xml:space="preserve">Email of Corresponding Author: </w:t>
      </w:r>
      <w:hyperlink r:id="rId10">
        <w:r w:rsidRPr="00096240">
          <w:rPr>
            <w:rStyle w:val="Hyperlink"/>
            <w:i/>
            <w:iCs/>
          </w:rPr>
          <w:t>janphilipp.heners@mtu.de</w:t>
        </w:r>
      </w:hyperlink>
    </w:p>
    <w:p w14:paraId="13C58F19" w14:textId="77777777" w:rsidR="00096240" w:rsidRDefault="00096240" w:rsidP="00180104">
      <w:pPr>
        <w:pStyle w:val="Heading1"/>
      </w:pPr>
    </w:p>
    <w:p w14:paraId="378EE43A" w14:textId="0B63EE9C" w:rsidR="00180104" w:rsidRDefault="00180104" w:rsidP="00180104">
      <w:pPr>
        <w:pStyle w:val="Heading1"/>
      </w:pPr>
      <w:r>
        <w:t>OBJECTIVES</w:t>
      </w:r>
    </w:p>
    <w:p w14:paraId="7FD65DC8" w14:textId="77777777" w:rsidR="00180104" w:rsidRDefault="00180104" w:rsidP="00180104">
      <w:pPr>
        <w:pStyle w:val="BodyText"/>
        <w:spacing w:line="229" w:lineRule="exact"/>
        <w:ind w:left="460"/>
        <w:jc w:val="left"/>
      </w:pPr>
      <w:r>
        <w:t>Aeroelasticity, Unsteady Aerodynamics, NLH-Method</w:t>
      </w:r>
    </w:p>
    <w:p w14:paraId="5DD8C441" w14:textId="77777777" w:rsidR="00180104" w:rsidRDefault="00180104" w:rsidP="00180104">
      <w:pPr>
        <w:pStyle w:val="BodyText"/>
        <w:spacing w:before="1"/>
        <w:jc w:val="left"/>
        <w:rPr>
          <w:sz w:val="21"/>
        </w:rPr>
      </w:pPr>
    </w:p>
    <w:p w14:paraId="5FEDE287" w14:textId="77777777" w:rsidR="00180104" w:rsidRDefault="00180104" w:rsidP="00180104">
      <w:pPr>
        <w:pStyle w:val="Heading1"/>
      </w:pPr>
      <w:r>
        <w:t>BACKGROUND AND INTRODUCTION</w:t>
      </w:r>
    </w:p>
    <w:p w14:paraId="44184AFB" w14:textId="604FF99E" w:rsidR="00180104" w:rsidRDefault="00180104" w:rsidP="00180104">
      <w:pPr>
        <w:pStyle w:val="BodyText"/>
        <w:ind w:right="300" w:firstLine="360"/>
      </w:pPr>
      <w:r>
        <w:t xml:space="preserve">The growing demand in turbomachinery design to evaluate the aeroelastic </w:t>
      </w:r>
      <w:r w:rsidR="00096240">
        <w:t>behavior</w:t>
      </w:r>
      <w:r>
        <w:t xml:space="preserve"> of both turbine and compressor blades leads to an increasing need for efficient and fast numerical methods to resolve transient effects in turbomachinery flows. From an aeroelastic point of </w:t>
      </w:r>
      <w:r>
        <w:rPr>
          <w:spacing w:val="-4"/>
        </w:rPr>
        <w:t xml:space="preserve">view, </w:t>
      </w:r>
      <w:r>
        <w:t>frequency domain approaches, as for example the nonlinear Harmonic Balance (HB) formulation proposed by [1] and [2], seem obviously to be an attractive choice to face the requirements concerning both performance and efficiency to predict aeroelastic phenomena in an industrial design</w:t>
      </w:r>
      <w:r>
        <w:rPr>
          <w:spacing w:val="-2"/>
        </w:rPr>
        <w:t xml:space="preserve"> </w:t>
      </w:r>
      <w:r>
        <w:t>process.</w:t>
      </w:r>
    </w:p>
    <w:p w14:paraId="73015546" w14:textId="5440DF1E" w:rsidR="00180104" w:rsidRDefault="00180104" w:rsidP="00180104">
      <w:pPr>
        <w:pStyle w:val="BodyText"/>
        <w:ind w:right="297" w:firstLine="283"/>
      </w:pPr>
      <w:r>
        <w:t xml:space="preserve">By choosing a reduction of the unsteady flow problem, which is the basic idea of a nonlinear harmonic (NLH) approach, naturally the question arises which unsteady effects are worth of being resolved and which can be neglected. Since taking into account the unsteady </w:t>
      </w:r>
      <w:proofErr w:type="spellStart"/>
      <w:r>
        <w:t>behaviour</w:t>
      </w:r>
      <w:proofErr w:type="spellEnd"/>
      <w:r>
        <w:t xml:space="preserve"> of turbulent quantities (as </w:t>
      </w:r>
      <w:proofErr w:type="gramStart"/>
      <w:r>
        <w:t>e.g.</w:t>
      </w:r>
      <w:proofErr w:type="gramEnd"/>
      <w:r>
        <w:t xml:space="preserve"> turbulence kinetic energy </w:t>
      </w:r>
      <w:r>
        <w:rPr>
          <w:i/>
        </w:rPr>
        <w:t xml:space="preserve">k </w:t>
      </w:r>
      <w:r>
        <w:t xml:space="preserve">or turbulent dissipation rate </w:t>
      </w:r>
      <w:r>
        <w:rPr>
          <w:i/>
        </w:rPr>
        <w:t>ω</w:t>
      </w:r>
      <w:r>
        <w:t>) can lead to numerical instabilities, these unsteady effects were often neglected in NLH-approaches in similar studies in the past by exploiting a so called frozen eddy-viscosity (</w:t>
      </w:r>
      <w:r>
        <w:rPr>
          <w:i/>
        </w:rPr>
        <w:t>µ</w:t>
      </w:r>
      <w:r>
        <w:rPr>
          <w:b/>
          <w:i/>
          <w:vertAlign w:val="subscript"/>
        </w:rPr>
        <w:t>t</w:t>
      </w:r>
      <w:r>
        <w:t xml:space="preserve">) approach [3]. In contrast to [3], this work considers the unsteady turbulent effects by the consequent use of developed </w:t>
      </w:r>
      <w:proofErr w:type="spellStart"/>
      <w:r>
        <w:t>Lanczos</w:t>
      </w:r>
      <w:proofErr w:type="spellEnd"/>
      <w:r>
        <w:t xml:space="preserve">-type </w:t>
      </w:r>
      <w:r>
        <w:t>filters as first proposed in [4] and compares the obtained pressure distributions to the solutions obtained from the nonlinear time domain solver and of the frozen-</w:t>
      </w:r>
      <w:r>
        <w:rPr>
          <w:i/>
        </w:rPr>
        <w:t>µ</w:t>
      </w:r>
      <w:r>
        <w:rPr>
          <w:b/>
          <w:i/>
          <w:vertAlign w:val="subscript"/>
        </w:rPr>
        <w:t>t</w:t>
      </w:r>
      <w:r>
        <w:rPr>
          <w:b/>
          <w:i/>
        </w:rPr>
        <w:t xml:space="preserve"> </w:t>
      </w:r>
      <w:r>
        <w:t>approach.</w:t>
      </w:r>
    </w:p>
    <w:p w14:paraId="2056320E" w14:textId="589F745A" w:rsidR="00180104" w:rsidRDefault="00180104" w:rsidP="00180104">
      <w:pPr>
        <w:pStyle w:val="BodyText"/>
        <w:ind w:right="297" w:firstLine="283"/>
      </w:pPr>
      <w:r>
        <w:t>In this context, this paper evaluates the impact of un- steady effects in the considered turbulence models on the</w:t>
      </w:r>
      <w:r w:rsidR="00096240">
        <w:t xml:space="preserve"> </w:t>
      </w:r>
      <w:r>
        <w:t>stability and capability of the chosen HB-method are discussed in the context of an aeroelastic design framework.</w:t>
      </w:r>
    </w:p>
    <w:p w14:paraId="25CAFE95" w14:textId="77777777" w:rsidR="00180104" w:rsidRDefault="00180104" w:rsidP="00180104">
      <w:pPr>
        <w:pStyle w:val="BodyText"/>
        <w:spacing w:before="3"/>
        <w:jc w:val="left"/>
      </w:pPr>
    </w:p>
    <w:p w14:paraId="77955625" w14:textId="77777777" w:rsidR="00180104" w:rsidRDefault="00180104" w:rsidP="00180104">
      <w:pPr>
        <w:pStyle w:val="Heading1"/>
      </w:pPr>
      <w:r>
        <w:t>METHODOLOGIES</w:t>
      </w:r>
    </w:p>
    <w:p w14:paraId="3716B63D" w14:textId="3E52CF17" w:rsidR="00180104" w:rsidRDefault="00180104" w:rsidP="00180104">
      <w:pPr>
        <w:pStyle w:val="BodyText"/>
        <w:ind w:right="195" w:firstLine="425"/>
      </w:pPr>
      <w:r>
        <w:t>The main objective of this work is to compare different nonlinear HB-approaches - one neglecting and one considering unsteady effects in the employed turbulence models - with a conventional nonlinear solution of the unsteady Reynolds-Averaged Navier-Stokes (URANS) equations in the time domain. The finite-volume flow solver TRACE [5] allowing for the unsteady analysis of turbomachinery flows in both time and frequency domain is therefore applied to the aeroelastic analysis of a 1.5 stage LPT-configuration. Since the applied HB-approach may be interpreted as a reduced approximation limited to the quality of the associated nonlinear formulation in the time domain, the solution of the conventional unsteady time domain solver is used in this work as a benchmark for the applied HB-solvers. Both time and frequency domain methods solve in this context the URANS problem for the vector of conservative flow variables (</w:t>
      </w:r>
      <w:proofErr w:type="gramStart"/>
      <w:r>
        <w:t>e.g.</w:t>
      </w:r>
      <w:proofErr w:type="gramEnd"/>
      <w:r>
        <w:t xml:space="preserve"> density </w:t>
      </w:r>
      <w:r>
        <w:rPr>
          <w:i/>
        </w:rPr>
        <w:t>ρ</w:t>
      </w:r>
      <w:r>
        <w:t xml:space="preserve">, momentum </w:t>
      </w:r>
      <w:proofErr w:type="spellStart"/>
      <w:r>
        <w:rPr>
          <w:i/>
        </w:rPr>
        <w:t>ρu</w:t>
      </w:r>
      <w:proofErr w:type="spellEnd"/>
      <w:r>
        <w:rPr>
          <w:i/>
        </w:rPr>
        <w:t xml:space="preserve"> </w:t>
      </w:r>
      <w:r>
        <w:t xml:space="preserve">and total energy </w:t>
      </w:r>
      <w:proofErr w:type="spellStart"/>
      <w:r>
        <w:rPr>
          <w:i/>
        </w:rPr>
        <w:t>ρE</w:t>
      </w:r>
      <w:proofErr w:type="spellEnd"/>
      <w:r>
        <w:t>) by making use of an residual</w:t>
      </w:r>
      <w:r>
        <w:rPr>
          <w:spacing w:val="-1"/>
        </w:rPr>
        <w:t xml:space="preserve"> </w:t>
      </w:r>
      <w:r>
        <w:t>formulation.</w:t>
      </w:r>
    </w:p>
    <w:p w14:paraId="7D5A121B" w14:textId="77777777" w:rsidR="00180104" w:rsidRDefault="00180104" w:rsidP="00180104">
      <w:pPr>
        <w:pStyle w:val="BodyText"/>
        <w:ind w:right="196" w:firstLine="283"/>
      </w:pPr>
      <w:r>
        <w:t>The different solver approaches rely on equivalent settings concerning discretization schemes and enable a van-</w:t>
      </w:r>
      <w:proofErr w:type="spellStart"/>
      <w:r>
        <w:t>Albada</w:t>
      </w:r>
      <w:proofErr w:type="spellEnd"/>
      <w:r>
        <w:t xml:space="preserve"> limiter to prevent undesirable oscillations in the presence of shocks. All computations consider turbulent effects by including the </w:t>
      </w:r>
      <w:proofErr w:type="spellStart"/>
      <w:proofErr w:type="gramStart"/>
      <w:r>
        <w:t>well known</w:t>
      </w:r>
      <w:proofErr w:type="spellEnd"/>
      <w:proofErr w:type="gramEnd"/>
      <w:r>
        <w:t xml:space="preserve"> </w:t>
      </w:r>
      <w:r>
        <w:rPr>
          <w:i/>
        </w:rPr>
        <w:t>k</w:t>
      </w:r>
      <w:r>
        <w:t>-</w:t>
      </w:r>
      <w:r>
        <w:rPr>
          <w:i/>
        </w:rPr>
        <w:t>ω</w:t>
      </w:r>
      <w:r>
        <w:t>- turbulence-model and make use of a proper transition model [6] to resolve the transition process from laminar to turbulent in the boundary</w:t>
      </w:r>
      <w:r>
        <w:rPr>
          <w:spacing w:val="-5"/>
        </w:rPr>
        <w:t xml:space="preserve"> </w:t>
      </w:r>
      <w:r>
        <w:t>layer.</w:t>
      </w:r>
    </w:p>
    <w:p w14:paraId="03758EBF" w14:textId="768000BC" w:rsidR="00180104" w:rsidRDefault="00180104" w:rsidP="00180104">
      <w:pPr>
        <w:pStyle w:val="BodyText"/>
        <w:ind w:right="198" w:firstLine="283"/>
      </w:pPr>
      <w:r>
        <w:t xml:space="preserve">In order to avoid unphysical oscillations in the turbulent quantities caused by </w:t>
      </w:r>
      <w:r>
        <w:rPr>
          <w:spacing w:val="-3"/>
        </w:rPr>
        <w:t xml:space="preserve">Gibb’s </w:t>
      </w:r>
      <w:r>
        <w:t xml:space="preserve">phenomenon in the chosen HB-approach, a filter method based on the </w:t>
      </w:r>
      <w:proofErr w:type="spellStart"/>
      <w:r>
        <w:t>Lanczos</w:t>
      </w:r>
      <w:proofErr w:type="spellEnd"/>
      <w:r>
        <w:t xml:space="preserve">-filter is developed and applied in the course of the HB-simulations considering the unsteadiness in the turbulent quantities </w:t>
      </w:r>
      <w:r>
        <w:rPr>
          <w:i/>
        </w:rPr>
        <w:t xml:space="preserve">k </w:t>
      </w:r>
      <w:r>
        <w:t xml:space="preserve">and </w:t>
      </w:r>
      <w:r>
        <w:rPr>
          <w:i/>
        </w:rPr>
        <w:t>ω</w:t>
      </w:r>
      <w:r>
        <w:t xml:space="preserve">. During the reconstruction from frequency to time domain, the ringing associated to </w:t>
      </w:r>
      <w:r>
        <w:rPr>
          <w:spacing w:val="-3"/>
        </w:rPr>
        <w:t xml:space="preserve">Gibb’s </w:t>
      </w:r>
      <w:r>
        <w:t xml:space="preserve">phenomenon causes critical overshoots in both </w:t>
      </w:r>
      <w:r>
        <w:rPr>
          <w:i/>
        </w:rPr>
        <w:t xml:space="preserve">k </w:t>
      </w:r>
      <w:r>
        <w:t xml:space="preserve">and </w:t>
      </w:r>
      <w:r>
        <w:rPr>
          <w:i/>
        </w:rPr>
        <w:t xml:space="preserve">ω </w:t>
      </w:r>
      <w:r>
        <w:t xml:space="preserve">potentially leading to negative values and affecting the stability of the numerical algorithms in an unfeasible and unphysical fashion. As in signal </w:t>
      </w:r>
      <w:r>
        <w:lastRenderedPageBreak/>
        <w:t xml:space="preserve">processing, this problem can be met by the use of special filter techniques during the inverse Fourier-transformation (IFT) avoiding overshoots in presence of discontinuities or high gradients in the signal as </w:t>
      </w:r>
      <w:proofErr w:type="gramStart"/>
      <w:r>
        <w:t>e.g.</w:t>
      </w:r>
      <w:proofErr w:type="gramEnd"/>
      <w:r>
        <w:t xml:space="preserve"> for </w:t>
      </w:r>
      <w:r>
        <w:rPr>
          <w:i/>
        </w:rPr>
        <w:t xml:space="preserve">k </w:t>
      </w:r>
      <w:r>
        <w:t xml:space="preserve">and </w:t>
      </w:r>
      <w:r>
        <w:rPr>
          <w:i/>
        </w:rPr>
        <w:t xml:space="preserve">ω </w:t>
      </w:r>
      <w:r>
        <w:t xml:space="preserve">in the wake of an upstream blade </w:t>
      </w:r>
      <w:r>
        <w:rPr>
          <w:spacing w:val="-4"/>
        </w:rPr>
        <w:t xml:space="preserve">row. </w:t>
      </w:r>
      <w:r>
        <w:t xml:space="preserve">In the course of this work, the impact of the application of the developed </w:t>
      </w:r>
      <w:proofErr w:type="spellStart"/>
      <w:r>
        <w:t>Lanczos</w:t>
      </w:r>
      <w:proofErr w:type="spellEnd"/>
      <w:r>
        <w:t xml:space="preserve">-filter on the solution of the flow field and on the unsteady surface pressures of the rotor blade in particular, is therefore also </w:t>
      </w:r>
      <w:r w:rsidR="00096240">
        <w:t>analyzed</w:t>
      </w:r>
      <w:r>
        <w:t xml:space="preserve"> and discussed in an aeroelastic</w:t>
      </w:r>
      <w:r>
        <w:rPr>
          <w:spacing w:val="-3"/>
        </w:rPr>
        <w:t xml:space="preserve"> </w:t>
      </w:r>
      <w:r>
        <w:t>context.</w:t>
      </w:r>
    </w:p>
    <w:p w14:paraId="0F7C2C94" w14:textId="77777777" w:rsidR="00180104" w:rsidRDefault="00180104" w:rsidP="00180104">
      <w:pPr>
        <w:pStyle w:val="Heading1"/>
        <w:spacing w:before="76" w:line="230" w:lineRule="exact"/>
        <w:jc w:val="both"/>
      </w:pPr>
      <w:r>
        <w:t>MAIN RESULTS</w:t>
      </w:r>
    </w:p>
    <w:p w14:paraId="29C6F1C6" w14:textId="6CC312CA" w:rsidR="00180104" w:rsidRDefault="00180104" w:rsidP="00180104">
      <w:pPr>
        <w:pStyle w:val="BodyText"/>
        <w:ind w:right="39" w:firstLine="360"/>
      </w:pPr>
      <w:r>
        <w:t xml:space="preserve">In order to demonstrate the capability of the developed filter method and to estimate the influence of unsteady turbulence effects, unsteady simulations of a 1.5 stage LPT configuration are performed. In a subsequent step, the pressure fluctuations associated to the first harmonic of the engine order related to the upstream vane row are </w:t>
      </w:r>
      <w:r w:rsidR="00096240">
        <w:t>analyzed</w:t>
      </w:r>
      <w:r>
        <w:t xml:space="preserve"> on the surface of the rotor blade row.</w:t>
      </w:r>
    </w:p>
    <w:p w14:paraId="503601C2" w14:textId="39848D98" w:rsidR="00180104" w:rsidRDefault="00180104" w:rsidP="00180104">
      <w:pPr>
        <w:pStyle w:val="BodyText"/>
        <w:ind w:right="39" w:firstLine="360"/>
      </w:pPr>
      <w:r>
        <w:t xml:space="preserve">The resulting fluctuation amplitudes of the surface pressure on the suction side of the rotor are shown in Fig. 1 where high amplitudes are </w:t>
      </w:r>
      <w:r w:rsidR="00096240">
        <w:t>colored</w:t>
      </w:r>
      <w:r>
        <w:t xml:space="preserve"> in red and areas of low amplitudes are </w:t>
      </w:r>
      <w:r w:rsidR="00096240">
        <w:t>colored</w:t>
      </w:r>
      <w:r>
        <w:t xml:space="preserve"> in blue. The benchmark solution of the conventional nonlinear URANS-solver in the time domain is shown on the left. Furthermore, the solution of the HB-solver neglecting unsteady effects in the turbulence model by referring to a frozen µ</w:t>
      </w:r>
      <w:r>
        <w:rPr>
          <w:b/>
          <w:vertAlign w:val="subscript"/>
        </w:rPr>
        <w:t>t</w:t>
      </w:r>
      <w:r>
        <w:t xml:space="preserve">-approach is presented in the middle. </w:t>
      </w:r>
      <w:r>
        <w:rPr>
          <w:spacing w:val="-3"/>
        </w:rPr>
        <w:t xml:space="preserve">Finally, </w:t>
      </w:r>
      <w:r>
        <w:t xml:space="preserve">the result for the HB-solver considering unsteady turbulence by taking advantage of the developed filter method is shown on the right of Fig. 1. The pressure amplitudes obtained from the frozen </w:t>
      </w:r>
      <w:r>
        <w:rPr>
          <w:spacing w:val="2"/>
        </w:rPr>
        <w:t>µ</w:t>
      </w:r>
      <w:r>
        <w:rPr>
          <w:b/>
          <w:spacing w:val="2"/>
          <w:vertAlign w:val="subscript"/>
        </w:rPr>
        <w:t>t</w:t>
      </w:r>
      <w:r>
        <w:rPr>
          <w:spacing w:val="2"/>
        </w:rPr>
        <w:t xml:space="preserve">- </w:t>
      </w:r>
      <w:r>
        <w:t>approach in the middle of Fig. 1 show major differences in both quality and quantity compared to the time-domain solution on the right. In particular, areas close to the trailing edge show large deviations in the surface pressure amplitudes.</w:t>
      </w:r>
    </w:p>
    <w:p w14:paraId="31C52F60" w14:textId="3609AA81" w:rsidR="00180104" w:rsidRDefault="00180104" w:rsidP="00180104">
      <w:pPr>
        <w:pStyle w:val="Heading1"/>
        <w:spacing w:before="173"/>
      </w:pPr>
      <w:r>
        <w:t>SUMMARY AND CONCLUSION</w:t>
      </w:r>
    </w:p>
    <w:p w14:paraId="74B73556" w14:textId="1DBE7776" w:rsidR="00180104" w:rsidRDefault="00180104" w:rsidP="00180104">
      <w:pPr>
        <w:pStyle w:val="BodyText"/>
        <w:ind w:right="198" w:firstLine="360"/>
      </w:pPr>
      <w:r>
        <w:t xml:space="preserve">The results presented in this work underline on the one hand the importance of considering unsteady effects in the turbulence kinetic energy </w:t>
      </w:r>
      <w:r>
        <w:rPr>
          <w:i/>
        </w:rPr>
        <w:t xml:space="preserve">k </w:t>
      </w:r>
      <w:r>
        <w:t xml:space="preserve">and the turbulent dissipation rate </w:t>
      </w:r>
      <w:r>
        <w:rPr>
          <w:i/>
        </w:rPr>
        <w:t xml:space="preserve">ω </w:t>
      </w:r>
      <w:r>
        <w:t>while pursuing a frequency domain approach in an aeroelastic analysis framework. Including the unsteadiness in the employed turbulence model leads to results of higher quality and higher physical plausibility in the analysis of unsteady pressure distributions representing a key aspect of the aeromechanical evaluation process. In terms of reduction of the flow problem to be solved in turbomachinery, it is therefore not feasible to neglect these unsteady effects during the solution process in order to save numerical effort and computational</w:t>
      </w:r>
      <w:r>
        <w:rPr>
          <w:spacing w:val="-13"/>
        </w:rPr>
        <w:t xml:space="preserve"> </w:t>
      </w:r>
      <w:r>
        <w:t>time.</w:t>
      </w:r>
    </w:p>
    <w:p w14:paraId="33861EAD" w14:textId="2BE6003B" w:rsidR="00180104" w:rsidRDefault="00180104" w:rsidP="00180104">
      <w:pPr>
        <w:pStyle w:val="BodyText"/>
        <w:ind w:right="199" w:firstLine="360"/>
      </w:pPr>
      <w:r>
        <w:t>On the other hand</w:t>
      </w:r>
      <w:r w:rsidR="00096240">
        <w:t>,</w:t>
      </w:r>
      <w:r>
        <w:t xml:space="preserve"> it is shown, that the numerical </w:t>
      </w:r>
      <w:r w:rsidR="00096240">
        <w:t>behavior</w:t>
      </w:r>
      <w:r>
        <w:t xml:space="preserve"> of the </w:t>
      </w:r>
      <w:r w:rsidR="00096240">
        <w:t>analyzed</w:t>
      </w:r>
      <w:r>
        <w:t xml:space="preserve"> HB-solver concerning stability and robustness can be affected in a positive way by application of a developed filter method in the IFT called during the solution process of the frequency domain</w:t>
      </w:r>
      <w:r>
        <w:rPr>
          <w:spacing w:val="-22"/>
        </w:rPr>
        <w:t xml:space="preserve"> </w:t>
      </w:r>
      <w:r>
        <w:t xml:space="preserve">solver. The capability of this advanced solution technique is demonstrated and approved by the application to a 1.5 stage LPT configuration being </w:t>
      </w:r>
      <w:r>
        <w:t>representative for common aeroelastic design tasks in an industrial</w:t>
      </w:r>
      <w:r>
        <w:rPr>
          <w:spacing w:val="-10"/>
        </w:rPr>
        <w:t xml:space="preserve"> </w:t>
      </w:r>
      <w:r>
        <w:t>environment.</w:t>
      </w:r>
    </w:p>
    <w:p w14:paraId="3B53A532" w14:textId="77777777" w:rsidR="00180104" w:rsidRDefault="00180104" w:rsidP="00180104">
      <w:pPr>
        <w:pStyle w:val="BodyText"/>
        <w:jc w:val="left"/>
        <w:rPr>
          <w:sz w:val="21"/>
        </w:rPr>
      </w:pPr>
    </w:p>
    <w:p w14:paraId="12F53A8C" w14:textId="77777777" w:rsidR="00180104" w:rsidRDefault="00180104" w:rsidP="00180104">
      <w:pPr>
        <w:pStyle w:val="Heading1"/>
      </w:pPr>
      <w:r>
        <w:t>MAIN REFERENCES</w:t>
      </w:r>
    </w:p>
    <w:p w14:paraId="64D3B5FE" w14:textId="77777777" w:rsidR="00180104" w:rsidRDefault="00180104" w:rsidP="00180104">
      <w:pPr>
        <w:pStyle w:val="ListParagraph"/>
        <w:numPr>
          <w:ilvl w:val="0"/>
          <w:numId w:val="4"/>
        </w:numPr>
        <w:tabs>
          <w:tab w:val="left" w:pos="526"/>
        </w:tabs>
        <w:ind w:firstLine="0"/>
        <w:jc w:val="both"/>
        <w:rPr>
          <w:sz w:val="20"/>
        </w:rPr>
      </w:pPr>
      <w:r>
        <w:rPr>
          <w:sz w:val="20"/>
        </w:rPr>
        <w:t xml:space="preserve">Hall, K.C., Thomas, </w:t>
      </w:r>
      <w:r>
        <w:rPr>
          <w:spacing w:val="-5"/>
          <w:sz w:val="20"/>
        </w:rPr>
        <w:t xml:space="preserve">J.P., </w:t>
      </w:r>
      <w:r>
        <w:rPr>
          <w:sz w:val="20"/>
        </w:rPr>
        <w:t xml:space="preserve">Clark, </w:t>
      </w:r>
      <w:r>
        <w:rPr>
          <w:spacing w:val="-4"/>
          <w:sz w:val="20"/>
        </w:rPr>
        <w:t xml:space="preserve">W.S., </w:t>
      </w:r>
      <w:r>
        <w:rPr>
          <w:sz w:val="20"/>
        </w:rPr>
        <w:t>2002. “Computation of unsteady nonlinear flows in cascades using a harmonic balance technique”. AIAA Journal, 40(5), pp.</w:t>
      </w:r>
      <w:r>
        <w:rPr>
          <w:spacing w:val="-1"/>
          <w:sz w:val="20"/>
        </w:rPr>
        <w:t xml:space="preserve"> </w:t>
      </w:r>
      <w:r>
        <w:rPr>
          <w:sz w:val="20"/>
        </w:rPr>
        <w:t>879-886.</w:t>
      </w:r>
    </w:p>
    <w:p w14:paraId="28F9C6C3" w14:textId="77777777" w:rsidR="00180104" w:rsidRDefault="00180104" w:rsidP="00180104">
      <w:pPr>
        <w:pStyle w:val="ListParagraph"/>
        <w:numPr>
          <w:ilvl w:val="0"/>
          <w:numId w:val="4"/>
        </w:numPr>
        <w:tabs>
          <w:tab w:val="left" w:pos="410"/>
        </w:tabs>
        <w:spacing w:before="1"/>
        <w:ind w:firstLine="0"/>
        <w:jc w:val="both"/>
        <w:rPr>
          <w:sz w:val="20"/>
        </w:rPr>
      </w:pPr>
      <w:r>
        <w:rPr>
          <w:spacing w:val="-4"/>
          <w:sz w:val="20"/>
        </w:rPr>
        <w:t xml:space="preserve">Frey, </w:t>
      </w:r>
      <w:r>
        <w:rPr>
          <w:sz w:val="20"/>
        </w:rPr>
        <w:t xml:space="preserve">C., Ashcroft, </w:t>
      </w:r>
      <w:r>
        <w:rPr>
          <w:spacing w:val="-8"/>
          <w:sz w:val="20"/>
        </w:rPr>
        <w:t xml:space="preserve">G., </w:t>
      </w:r>
      <w:proofErr w:type="spellStart"/>
      <w:r>
        <w:rPr>
          <w:sz w:val="20"/>
        </w:rPr>
        <w:t>Kersken</w:t>
      </w:r>
      <w:proofErr w:type="spellEnd"/>
      <w:r>
        <w:rPr>
          <w:sz w:val="20"/>
        </w:rPr>
        <w:t xml:space="preserve">, </w:t>
      </w:r>
      <w:r>
        <w:rPr>
          <w:spacing w:val="-4"/>
          <w:sz w:val="20"/>
        </w:rPr>
        <w:t xml:space="preserve">H.P., </w:t>
      </w:r>
      <w:r>
        <w:rPr>
          <w:spacing w:val="-5"/>
          <w:sz w:val="20"/>
        </w:rPr>
        <w:t xml:space="preserve">Voigt, </w:t>
      </w:r>
      <w:r>
        <w:rPr>
          <w:sz w:val="20"/>
        </w:rPr>
        <w:t>C., 2014. “A Harmonic Balance Technique for Multistage Turbomachinery Applications”. In Proceedings of ASME Turbo Expo</w:t>
      </w:r>
      <w:r>
        <w:rPr>
          <w:spacing w:val="-1"/>
          <w:sz w:val="20"/>
        </w:rPr>
        <w:t xml:space="preserve"> </w:t>
      </w:r>
      <w:r>
        <w:rPr>
          <w:sz w:val="20"/>
        </w:rPr>
        <w:t>2014.</w:t>
      </w:r>
    </w:p>
    <w:p w14:paraId="114AF97D" w14:textId="77777777" w:rsidR="00180104" w:rsidRDefault="00180104" w:rsidP="00180104">
      <w:pPr>
        <w:pStyle w:val="ListParagraph"/>
        <w:numPr>
          <w:ilvl w:val="0"/>
          <w:numId w:val="4"/>
        </w:numPr>
        <w:tabs>
          <w:tab w:val="left" w:pos="532"/>
        </w:tabs>
        <w:ind w:right="201" w:firstLine="0"/>
        <w:jc w:val="both"/>
        <w:rPr>
          <w:sz w:val="20"/>
        </w:rPr>
      </w:pPr>
      <w:r>
        <w:rPr>
          <w:spacing w:val="-4"/>
          <w:sz w:val="20"/>
        </w:rPr>
        <w:t xml:space="preserve">Frey, </w:t>
      </w:r>
      <w:r>
        <w:rPr>
          <w:sz w:val="20"/>
        </w:rPr>
        <w:t xml:space="preserve">C., Ashcroft, </w:t>
      </w:r>
      <w:r>
        <w:rPr>
          <w:spacing w:val="-8"/>
          <w:sz w:val="20"/>
        </w:rPr>
        <w:t xml:space="preserve">G., </w:t>
      </w:r>
      <w:proofErr w:type="spellStart"/>
      <w:r>
        <w:rPr>
          <w:sz w:val="20"/>
        </w:rPr>
        <w:t>Kersken</w:t>
      </w:r>
      <w:proofErr w:type="spellEnd"/>
      <w:r>
        <w:rPr>
          <w:sz w:val="20"/>
        </w:rPr>
        <w:t xml:space="preserve">, </w:t>
      </w:r>
      <w:r>
        <w:rPr>
          <w:spacing w:val="-4"/>
          <w:sz w:val="20"/>
        </w:rPr>
        <w:t xml:space="preserve">H.P., </w:t>
      </w:r>
      <w:r>
        <w:rPr>
          <w:sz w:val="20"/>
        </w:rPr>
        <w:t>2015. “Simulations of Unsteady Blade Row Interactions Using Linear and Non-Linear Frequency Domain Methods”. In Proceedings of ASME Turbo Expo</w:t>
      </w:r>
      <w:r>
        <w:rPr>
          <w:spacing w:val="-17"/>
          <w:sz w:val="20"/>
        </w:rPr>
        <w:t xml:space="preserve"> </w:t>
      </w:r>
      <w:r>
        <w:rPr>
          <w:sz w:val="20"/>
        </w:rPr>
        <w:t>2015.</w:t>
      </w:r>
    </w:p>
    <w:p w14:paraId="0451F14D" w14:textId="77777777" w:rsidR="00180104" w:rsidRDefault="00180104" w:rsidP="00180104">
      <w:pPr>
        <w:pStyle w:val="ListParagraph"/>
        <w:numPr>
          <w:ilvl w:val="0"/>
          <w:numId w:val="4"/>
        </w:numPr>
        <w:tabs>
          <w:tab w:val="left" w:pos="512"/>
        </w:tabs>
        <w:ind w:right="204" w:firstLine="0"/>
        <w:jc w:val="both"/>
        <w:rPr>
          <w:sz w:val="20"/>
        </w:rPr>
      </w:pPr>
      <w:proofErr w:type="spellStart"/>
      <w:r>
        <w:rPr>
          <w:sz w:val="20"/>
        </w:rPr>
        <w:t>Lanczos</w:t>
      </w:r>
      <w:proofErr w:type="spellEnd"/>
      <w:r>
        <w:rPr>
          <w:sz w:val="20"/>
        </w:rPr>
        <w:t>, C., 1956. “Applied Analysis”. Dover Publications, INC., New</w:t>
      </w:r>
      <w:r>
        <w:rPr>
          <w:spacing w:val="-10"/>
          <w:sz w:val="20"/>
        </w:rPr>
        <w:t xml:space="preserve"> </w:t>
      </w:r>
      <w:r>
        <w:rPr>
          <w:spacing w:val="-4"/>
          <w:sz w:val="20"/>
        </w:rPr>
        <w:t>York.</w:t>
      </w:r>
    </w:p>
    <w:p w14:paraId="56A2D5FC" w14:textId="77777777" w:rsidR="00180104" w:rsidRDefault="00180104" w:rsidP="00180104">
      <w:pPr>
        <w:pStyle w:val="ListParagraph"/>
        <w:numPr>
          <w:ilvl w:val="0"/>
          <w:numId w:val="4"/>
        </w:numPr>
        <w:tabs>
          <w:tab w:val="left" w:pos="408"/>
        </w:tabs>
        <w:ind w:firstLine="0"/>
        <w:jc w:val="both"/>
        <w:rPr>
          <w:sz w:val="20"/>
        </w:rPr>
      </w:pPr>
      <w:r>
        <w:rPr>
          <w:sz w:val="20"/>
        </w:rPr>
        <w:t xml:space="preserve">Becker, K., Heitkamp, K., </w:t>
      </w:r>
      <w:proofErr w:type="spellStart"/>
      <w:r>
        <w:rPr>
          <w:sz w:val="20"/>
        </w:rPr>
        <w:t>Kügeler</w:t>
      </w:r>
      <w:proofErr w:type="spellEnd"/>
      <w:r>
        <w:rPr>
          <w:sz w:val="20"/>
        </w:rPr>
        <w:t>, E., 2010. “Recent progress in a hybrid-grid CFD solver for turbomachinery flows”. In Proceedings 5</w:t>
      </w:r>
      <w:r>
        <w:rPr>
          <w:sz w:val="20"/>
          <w:vertAlign w:val="superscript"/>
        </w:rPr>
        <w:t>th</w:t>
      </w:r>
      <w:r>
        <w:rPr>
          <w:sz w:val="20"/>
        </w:rPr>
        <w:t xml:space="preserve"> ECCOMAS CFD</w:t>
      </w:r>
      <w:r>
        <w:rPr>
          <w:spacing w:val="-4"/>
          <w:sz w:val="20"/>
        </w:rPr>
        <w:t xml:space="preserve"> </w:t>
      </w:r>
      <w:r>
        <w:rPr>
          <w:sz w:val="20"/>
        </w:rPr>
        <w:t>2010.</w:t>
      </w:r>
    </w:p>
    <w:p w14:paraId="3FF81B89" w14:textId="77777777" w:rsidR="00180104" w:rsidRDefault="00180104" w:rsidP="00180104">
      <w:pPr>
        <w:pStyle w:val="ListParagraph"/>
        <w:numPr>
          <w:ilvl w:val="0"/>
          <w:numId w:val="4"/>
        </w:numPr>
        <w:tabs>
          <w:tab w:val="left" w:pos="480"/>
        </w:tabs>
        <w:spacing w:line="229" w:lineRule="exact"/>
        <w:ind w:left="479" w:right="0" w:hanging="380"/>
        <w:jc w:val="both"/>
        <w:rPr>
          <w:sz w:val="20"/>
        </w:rPr>
      </w:pPr>
      <w:proofErr w:type="spellStart"/>
      <w:r>
        <w:rPr>
          <w:sz w:val="20"/>
        </w:rPr>
        <w:t>Kozulovic</w:t>
      </w:r>
      <w:proofErr w:type="spellEnd"/>
      <w:r>
        <w:rPr>
          <w:sz w:val="20"/>
        </w:rPr>
        <w:t xml:space="preserve">, D., </w:t>
      </w:r>
      <w:proofErr w:type="spellStart"/>
      <w:r>
        <w:rPr>
          <w:sz w:val="20"/>
        </w:rPr>
        <w:t>Röber</w:t>
      </w:r>
      <w:proofErr w:type="spellEnd"/>
      <w:r>
        <w:rPr>
          <w:sz w:val="20"/>
        </w:rPr>
        <w:t xml:space="preserve">, </w:t>
      </w:r>
      <w:r>
        <w:rPr>
          <w:spacing w:val="-4"/>
          <w:sz w:val="20"/>
        </w:rPr>
        <w:t xml:space="preserve">T., </w:t>
      </w:r>
      <w:proofErr w:type="spellStart"/>
      <w:r>
        <w:rPr>
          <w:sz w:val="20"/>
        </w:rPr>
        <w:t>Nürnberger</w:t>
      </w:r>
      <w:proofErr w:type="spellEnd"/>
      <w:r>
        <w:rPr>
          <w:sz w:val="20"/>
        </w:rPr>
        <w:t>, D.,</w:t>
      </w:r>
      <w:r>
        <w:rPr>
          <w:spacing w:val="37"/>
          <w:sz w:val="20"/>
        </w:rPr>
        <w:t xml:space="preserve"> </w:t>
      </w:r>
      <w:r>
        <w:rPr>
          <w:sz w:val="20"/>
        </w:rPr>
        <w:t>2007.</w:t>
      </w:r>
    </w:p>
    <w:p w14:paraId="2C451B55" w14:textId="77777777" w:rsidR="00180104" w:rsidRDefault="00180104" w:rsidP="00180104">
      <w:pPr>
        <w:pStyle w:val="BodyText"/>
        <w:ind w:right="201"/>
      </w:pPr>
      <w:r>
        <w:t xml:space="preserve">„Application of a Multimode Transition Model to Turbomachinery </w:t>
      </w:r>
      <w:proofErr w:type="gramStart"/>
      <w:r>
        <w:t>Flows“</w:t>
      </w:r>
      <w:proofErr w:type="gramEnd"/>
      <w:r>
        <w:t>. Proc. 7</w:t>
      </w:r>
      <w:r>
        <w:rPr>
          <w:vertAlign w:val="superscript"/>
        </w:rPr>
        <w:t>th</w:t>
      </w:r>
      <w:r>
        <w:t xml:space="preserve"> European </w:t>
      </w:r>
      <w:proofErr w:type="spellStart"/>
      <w:r>
        <w:t>Turbomach</w:t>
      </w:r>
      <w:proofErr w:type="spellEnd"/>
      <w:r>
        <w:t>. Conference, pp. 1369-1378, Athens, Greece</w:t>
      </w:r>
    </w:p>
    <w:p w14:paraId="7E67DF2D" w14:textId="77777777" w:rsidR="001B6435" w:rsidRPr="001B6435" w:rsidRDefault="001B6435" w:rsidP="00180104">
      <w:pPr>
        <w:pStyle w:val="AbstractClauseTitle"/>
        <w:rPr>
          <w:kern w:val="0"/>
          <w:sz w:val="22"/>
          <w:szCs w:val="22"/>
        </w:rPr>
      </w:pPr>
    </w:p>
    <w:sectPr w:rsidR="001B6435" w:rsidRPr="001B6435">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847B" w14:textId="77777777" w:rsidR="007A6569" w:rsidRDefault="007A6569">
      <w:r>
        <w:separator/>
      </w:r>
    </w:p>
  </w:endnote>
  <w:endnote w:type="continuationSeparator" w:id="0">
    <w:p w14:paraId="63E0E20E" w14:textId="77777777" w:rsidR="007A6569" w:rsidRDefault="007A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FA07" w14:textId="6EDE554E" w:rsidR="008B61D2" w:rsidRDefault="008B61D2">
    <w:pPr>
      <w:pStyle w:val="Footer"/>
    </w:pPr>
    <w:r>
      <w:tab/>
    </w:r>
    <w:r>
      <w:fldChar w:fldCharType="begin"/>
    </w:r>
    <w:r>
      <w:instrText xml:space="preserve"> PAGE  \* MERGEFORMAT </w:instrText>
    </w:r>
    <w:r>
      <w:fldChar w:fldCharType="separate"/>
    </w:r>
    <w:r w:rsidR="00365795">
      <w:rPr>
        <w:noProof/>
      </w:rPr>
      <w:t>1</w:t>
    </w:r>
    <w:r>
      <w:fldChar w:fldCharType="end"/>
    </w:r>
    <w:r>
      <w:tab/>
      <w:t>© 20</w:t>
    </w:r>
    <w:r w:rsidR="00D222BA">
      <w:t>2</w:t>
    </w:r>
    <w:r w:rsidR="008E3FA4">
      <w:t>2</w:t>
    </w:r>
    <w:r>
      <w:t xml:space="preserve"> by </w:t>
    </w:r>
    <w:r w:rsidR="00C659DD">
      <w:t>ISUAAAT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9571" w14:textId="77777777" w:rsidR="007A6569" w:rsidRDefault="007A6569">
      <w:r>
        <w:separator/>
      </w:r>
    </w:p>
  </w:footnote>
  <w:footnote w:type="continuationSeparator" w:id="0">
    <w:p w14:paraId="2288A596" w14:textId="77777777" w:rsidR="007A6569" w:rsidRDefault="007A6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497E"/>
    <w:multiLevelType w:val="hybridMultilevel"/>
    <w:tmpl w:val="5D68B3F2"/>
    <w:lvl w:ilvl="0" w:tplc="1B90CE3C">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B23DE"/>
    <w:multiLevelType w:val="hybridMultilevel"/>
    <w:tmpl w:val="C8A27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50089"/>
    <w:multiLevelType w:val="hybridMultilevel"/>
    <w:tmpl w:val="7D9897F0"/>
    <w:lvl w:ilvl="0" w:tplc="7EAC0B56">
      <w:start w:val="1"/>
      <w:numFmt w:val="decimal"/>
      <w:lvlText w:val="[%1]"/>
      <w:lvlJc w:val="left"/>
      <w:pPr>
        <w:ind w:left="100" w:hanging="426"/>
        <w:jc w:val="left"/>
      </w:pPr>
      <w:rPr>
        <w:rFonts w:ascii="Times New Roman" w:eastAsia="Times New Roman" w:hAnsi="Times New Roman" w:cs="Times New Roman" w:hint="default"/>
        <w:w w:val="99"/>
        <w:sz w:val="20"/>
        <w:szCs w:val="20"/>
        <w:lang w:val="en-US" w:eastAsia="en-US" w:bidi="ar-SA"/>
      </w:rPr>
    </w:lvl>
    <w:lvl w:ilvl="1" w:tplc="292A9788">
      <w:numFmt w:val="bullet"/>
      <w:lvlText w:val="•"/>
      <w:lvlJc w:val="left"/>
      <w:pPr>
        <w:ind w:left="595" w:hanging="426"/>
      </w:pPr>
      <w:rPr>
        <w:rFonts w:hint="default"/>
        <w:lang w:val="en-US" w:eastAsia="en-US" w:bidi="ar-SA"/>
      </w:rPr>
    </w:lvl>
    <w:lvl w:ilvl="2" w:tplc="E0E08E50">
      <w:numFmt w:val="bullet"/>
      <w:lvlText w:val="•"/>
      <w:lvlJc w:val="left"/>
      <w:pPr>
        <w:ind w:left="1090" w:hanging="426"/>
      </w:pPr>
      <w:rPr>
        <w:rFonts w:hint="default"/>
        <w:lang w:val="en-US" w:eastAsia="en-US" w:bidi="ar-SA"/>
      </w:rPr>
    </w:lvl>
    <w:lvl w:ilvl="3" w:tplc="0F429768">
      <w:numFmt w:val="bullet"/>
      <w:lvlText w:val="•"/>
      <w:lvlJc w:val="left"/>
      <w:pPr>
        <w:ind w:left="1586" w:hanging="426"/>
      </w:pPr>
      <w:rPr>
        <w:rFonts w:hint="default"/>
        <w:lang w:val="en-US" w:eastAsia="en-US" w:bidi="ar-SA"/>
      </w:rPr>
    </w:lvl>
    <w:lvl w:ilvl="4" w:tplc="06D0CE1C">
      <w:numFmt w:val="bullet"/>
      <w:lvlText w:val="•"/>
      <w:lvlJc w:val="left"/>
      <w:pPr>
        <w:ind w:left="2081" w:hanging="426"/>
      </w:pPr>
      <w:rPr>
        <w:rFonts w:hint="default"/>
        <w:lang w:val="en-US" w:eastAsia="en-US" w:bidi="ar-SA"/>
      </w:rPr>
    </w:lvl>
    <w:lvl w:ilvl="5" w:tplc="880A6672">
      <w:numFmt w:val="bullet"/>
      <w:lvlText w:val="•"/>
      <w:lvlJc w:val="left"/>
      <w:pPr>
        <w:ind w:left="2576" w:hanging="426"/>
      </w:pPr>
      <w:rPr>
        <w:rFonts w:hint="default"/>
        <w:lang w:val="en-US" w:eastAsia="en-US" w:bidi="ar-SA"/>
      </w:rPr>
    </w:lvl>
    <w:lvl w:ilvl="6" w:tplc="B0264730">
      <w:numFmt w:val="bullet"/>
      <w:lvlText w:val="•"/>
      <w:lvlJc w:val="left"/>
      <w:pPr>
        <w:ind w:left="3072" w:hanging="426"/>
      </w:pPr>
      <w:rPr>
        <w:rFonts w:hint="default"/>
        <w:lang w:val="en-US" w:eastAsia="en-US" w:bidi="ar-SA"/>
      </w:rPr>
    </w:lvl>
    <w:lvl w:ilvl="7" w:tplc="495CA2FE">
      <w:numFmt w:val="bullet"/>
      <w:lvlText w:val="•"/>
      <w:lvlJc w:val="left"/>
      <w:pPr>
        <w:ind w:left="3567" w:hanging="426"/>
      </w:pPr>
      <w:rPr>
        <w:rFonts w:hint="default"/>
        <w:lang w:val="en-US" w:eastAsia="en-US" w:bidi="ar-SA"/>
      </w:rPr>
    </w:lvl>
    <w:lvl w:ilvl="8" w:tplc="5D5E60BC">
      <w:numFmt w:val="bullet"/>
      <w:lvlText w:val="•"/>
      <w:lvlJc w:val="left"/>
      <w:pPr>
        <w:ind w:left="4062" w:hanging="426"/>
      </w:pPr>
      <w:rPr>
        <w:rFonts w:hint="default"/>
        <w:lang w:val="en-US" w:eastAsia="en-US" w:bidi="ar-SA"/>
      </w:rPr>
    </w:lvl>
  </w:abstractNum>
  <w:abstractNum w:abstractNumId="3" w15:restartNumberingAfterBreak="0">
    <w:nsid w:val="66DE1BE8"/>
    <w:multiLevelType w:val="hybridMultilevel"/>
    <w:tmpl w:val="27BE1B7A"/>
    <w:lvl w:ilvl="0" w:tplc="B6821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0B449C"/>
    <w:rsid w:val="000341DB"/>
    <w:rsid w:val="000552C1"/>
    <w:rsid w:val="00070814"/>
    <w:rsid w:val="00096240"/>
    <w:rsid w:val="000A2ABB"/>
    <w:rsid w:val="000B2140"/>
    <w:rsid w:val="000B449C"/>
    <w:rsid w:val="0012344E"/>
    <w:rsid w:val="0014064C"/>
    <w:rsid w:val="00150624"/>
    <w:rsid w:val="00154518"/>
    <w:rsid w:val="001620EF"/>
    <w:rsid w:val="001628A5"/>
    <w:rsid w:val="00180104"/>
    <w:rsid w:val="00187C1B"/>
    <w:rsid w:val="001B6435"/>
    <w:rsid w:val="001B7B91"/>
    <w:rsid w:val="001E50B6"/>
    <w:rsid w:val="00241239"/>
    <w:rsid w:val="00256ACB"/>
    <w:rsid w:val="002C2D1B"/>
    <w:rsid w:val="002F69E6"/>
    <w:rsid w:val="002F6EC4"/>
    <w:rsid w:val="002F74F5"/>
    <w:rsid w:val="0030254D"/>
    <w:rsid w:val="00320E59"/>
    <w:rsid w:val="00353465"/>
    <w:rsid w:val="00354732"/>
    <w:rsid w:val="00354C93"/>
    <w:rsid w:val="00365795"/>
    <w:rsid w:val="00365D7E"/>
    <w:rsid w:val="00374551"/>
    <w:rsid w:val="00384EB5"/>
    <w:rsid w:val="00390A3A"/>
    <w:rsid w:val="003A57D7"/>
    <w:rsid w:val="003B37BC"/>
    <w:rsid w:val="003B605F"/>
    <w:rsid w:val="003C6AD7"/>
    <w:rsid w:val="003D1217"/>
    <w:rsid w:val="003E27FF"/>
    <w:rsid w:val="003E611A"/>
    <w:rsid w:val="003F040C"/>
    <w:rsid w:val="00405701"/>
    <w:rsid w:val="004302C8"/>
    <w:rsid w:val="0044709D"/>
    <w:rsid w:val="004647A2"/>
    <w:rsid w:val="00467BB6"/>
    <w:rsid w:val="004B7B30"/>
    <w:rsid w:val="004C64C5"/>
    <w:rsid w:val="00567493"/>
    <w:rsid w:val="00574E9F"/>
    <w:rsid w:val="00577192"/>
    <w:rsid w:val="00584255"/>
    <w:rsid w:val="005E134D"/>
    <w:rsid w:val="006053A4"/>
    <w:rsid w:val="00641FC6"/>
    <w:rsid w:val="00642EFB"/>
    <w:rsid w:val="00673784"/>
    <w:rsid w:val="006B57AE"/>
    <w:rsid w:val="006D1D4D"/>
    <w:rsid w:val="006D6B9E"/>
    <w:rsid w:val="006E1E81"/>
    <w:rsid w:val="007044EB"/>
    <w:rsid w:val="00720D3B"/>
    <w:rsid w:val="00775118"/>
    <w:rsid w:val="007A6569"/>
    <w:rsid w:val="007B2BF3"/>
    <w:rsid w:val="007C2D6E"/>
    <w:rsid w:val="007E2257"/>
    <w:rsid w:val="008104C8"/>
    <w:rsid w:val="008258CD"/>
    <w:rsid w:val="00860C3E"/>
    <w:rsid w:val="008B61D2"/>
    <w:rsid w:val="008C095F"/>
    <w:rsid w:val="008C60E3"/>
    <w:rsid w:val="008D3F2B"/>
    <w:rsid w:val="008E363F"/>
    <w:rsid w:val="008E3FA4"/>
    <w:rsid w:val="00920657"/>
    <w:rsid w:val="00940364"/>
    <w:rsid w:val="00983612"/>
    <w:rsid w:val="009A7280"/>
    <w:rsid w:val="009E4E9A"/>
    <w:rsid w:val="00A31548"/>
    <w:rsid w:val="00A35827"/>
    <w:rsid w:val="00A5037A"/>
    <w:rsid w:val="00A67F23"/>
    <w:rsid w:val="00AB53B4"/>
    <w:rsid w:val="00AC576C"/>
    <w:rsid w:val="00AD4E35"/>
    <w:rsid w:val="00AE6FD9"/>
    <w:rsid w:val="00B32E10"/>
    <w:rsid w:val="00B4758C"/>
    <w:rsid w:val="00B6176E"/>
    <w:rsid w:val="00B67CE2"/>
    <w:rsid w:val="00B90D99"/>
    <w:rsid w:val="00B92473"/>
    <w:rsid w:val="00B938D4"/>
    <w:rsid w:val="00BA5E35"/>
    <w:rsid w:val="00BD1F2F"/>
    <w:rsid w:val="00BE716A"/>
    <w:rsid w:val="00BF7838"/>
    <w:rsid w:val="00C659DD"/>
    <w:rsid w:val="00C92BC3"/>
    <w:rsid w:val="00C9485F"/>
    <w:rsid w:val="00C950E5"/>
    <w:rsid w:val="00CA7293"/>
    <w:rsid w:val="00CB27AF"/>
    <w:rsid w:val="00CC61F1"/>
    <w:rsid w:val="00CF4222"/>
    <w:rsid w:val="00D02522"/>
    <w:rsid w:val="00D222BA"/>
    <w:rsid w:val="00D2672C"/>
    <w:rsid w:val="00D45470"/>
    <w:rsid w:val="00D57FCE"/>
    <w:rsid w:val="00D96AC7"/>
    <w:rsid w:val="00DB436A"/>
    <w:rsid w:val="00DC25DB"/>
    <w:rsid w:val="00DF465D"/>
    <w:rsid w:val="00EC1D31"/>
    <w:rsid w:val="00EE0BDC"/>
    <w:rsid w:val="00F057E1"/>
    <w:rsid w:val="00F142D0"/>
    <w:rsid w:val="00F27B7A"/>
    <w:rsid w:val="00F92F50"/>
    <w:rsid w:val="00F9560E"/>
    <w:rsid w:val="00FA42FC"/>
    <w:rsid w:val="00FC0532"/>
    <w:rsid w:val="00FF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7FC1D"/>
  <w15:chartTrackingRefBased/>
  <w15:docId w15:val="{A072A6CD-A343-43C1-8DCF-BCDB88BB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rPr>
      <w:kern w:val="14"/>
    </w:rPr>
  </w:style>
  <w:style w:type="paragraph" w:styleId="Heading1">
    <w:name w:val="heading 1"/>
    <w:basedOn w:val="Normal"/>
    <w:link w:val="Heading1Char"/>
    <w:uiPriority w:val="9"/>
    <w:qFormat/>
    <w:rsid w:val="00180104"/>
    <w:pPr>
      <w:widowControl w:val="0"/>
      <w:suppressAutoHyphens w:val="0"/>
      <w:overflowPunct/>
      <w:adjustRightInd/>
      <w:spacing w:line="229" w:lineRule="exact"/>
      <w:ind w:left="100"/>
      <w:jc w:val="left"/>
      <w:textAlignment w:val="auto"/>
      <w:outlineLvl w:val="0"/>
    </w:pPr>
    <w:rPr>
      <w:rFonts w:ascii="Arial" w:eastAsia="Arial" w:hAnsi="Arial" w:cs="Arial"/>
      <w:b/>
      <w:bCs/>
      <w:kern w:val="0"/>
    </w:rPr>
  </w:style>
  <w:style w:type="paragraph" w:styleId="Heading2">
    <w:name w:val="heading 2"/>
    <w:basedOn w:val="Normal"/>
    <w:next w:val="Normal"/>
    <w:link w:val="Heading2Char"/>
    <w:semiHidden/>
    <w:unhideWhenUsed/>
    <w:qFormat/>
    <w:rsid w:val="000962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pPr>
      <w:keepNext/>
    </w:pPr>
    <w:rPr>
      <w:rFonts w:ascii="Arial" w:hAnsi="Arial"/>
      <w:b/>
      <w:caps/>
    </w:rPr>
  </w:style>
  <w:style w:type="paragraph" w:styleId="BodyTextIndent">
    <w:name w:val="Body Text Indent"/>
    <w:basedOn w:val="Normal"/>
    <w:pPr>
      <w:ind w:firstLine="360"/>
    </w:pPr>
  </w:style>
  <w:style w:type="paragraph" w:customStyle="1" w:styleId="AcknowledgmentsClauseTitle">
    <w:name w:val="Acknowledgments Clause Title"/>
    <w:basedOn w:val="Normal"/>
    <w:next w:val="BodyTextIndent"/>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BodyTextIndent"/>
    <w:pPr>
      <w:spacing w:before="900"/>
      <w:jc w:val="right"/>
    </w:pPr>
    <w:rPr>
      <w:rFonts w:ascii="Arial" w:hAnsi="Arial"/>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pPr>
      <w:jc w:val="center"/>
    </w:pPr>
    <w:rPr>
      <w:rFonts w:ascii="Arial" w:hAnsi="Arial"/>
      <w:b/>
    </w:rPr>
  </w:style>
  <w:style w:type="paragraph" w:styleId="Footer">
    <w:name w:val="footer"/>
    <w:basedOn w:val="Normal"/>
    <w:next w:val="Header"/>
    <w:pPr>
      <w:tabs>
        <w:tab w:val="center" w:pos="5760"/>
        <w:tab w:val="right" w:pos="10800"/>
      </w:tabs>
    </w:pPr>
  </w:style>
  <w:style w:type="paragraph" w:styleId="Header">
    <w:name w:val="header"/>
    <w:basedOn w:val="Normal"/>
    <w:next w:val="Footer"/>
  </w:style>
  <w:style w:type="paragraph" w:styleId="FootnoteText">
    <w:name w:val="footnote text"/>
    <w:basedOn w:val="Normal"/>
    <w:semiHidden/>
    <w:pPr>
      <w:ind w:firstLine="360"/>
    </w:pPr>
    <w:rPr>
      <w:sz w:val="16"/>
    </w:rPr>
  </w:style>
  <w:style w:type="paragraph" w:customStyle="1" w:styleId="NomenclatureClauseTitle">
    <w:name w:val="Nomenclature Clause Title"/>
    <w:basedOn w:val="Normal"/>
    <w:next w:val="BodyTextIndent"/>
    <w:pPr>
      <w:keepNext/>
      <w:spacing w:before="240"/>
    </w:pPr>
    <w:rPr>
      <w:rFonts w:ascii="Arial" w:hAnsi="Arial"/>
      <w:b/>
      <w:caps/>
    </w:rPr>
  </w:style>
  <w:style w:type="paragraph" w:customStyle="1" w:styleId="ReferencesClauseTitle">
    <w:name w:val="References Clause Title"/>
    <w:basedOn w:val="Normal"/>
    <w:next w:val="BodyTextIndent"/>
    <w:pPr>
      <w:keepNext/>
      <w:spacing w:before="240"/>
    </w:pPr>
    <w:rPr>
      <w:rFonts w:ascii="Arial" w:hAnsi="Arial"/>
      <w:b/>
      <w:caps/>
    </w:rPr>
  </w:style>
  <w:style w:type="paragraph" w:customStyle="1" w:styleId="TableCaption">
    <w:name w:val="Table Caption"/>
    <w:basedOn w:val="Normal"/>
    <w:next w:val="BodyTextIndent"/>
    <w:pPr>
      <w:jc w:val="center"/>
    </w:pPr>
    <w:rPr>
      <w:rFonts w:ascii="Arial" w:hAnsi="Arial"/>
      <w:b/>
    </w:rPr>
  </w:style>
  <w:style w:type="paragraph" w:customStyle="1" w:styleId="TextHeading1">
    <w:name w:val="Text Heading 1"/>
    <w:basedOn w:val="Normal"/>
    <w:next w:val="BodyTextIndent"/>
    <w:pPr>
      <w:keepNext/>
      <w:spacing w:before="240"/>
    </w:pPr>
    <w:rPr>
      <w:rFonts w:ascii="Arial" w:hAnsi="Arial"/>
      <w:b/>
      <w:caps/>
    </w:rPr>
  </w:style>
  <w:style w:type="paragraph" w:customStyle="1" w:styleId="TextHeading2">
    <w:name w:val="Text Heading 2"/>
    <w:basedOn w:val="Normal"/>
    <w:next w:val="BodyTextIndent"/>
    <w:pPr>
      <w:keepNext/>
      <w:spacing w:before="240"/>
    </w:pPr>
    <w:rPr>
      <w:rFonts w:ascii="Arial" w:hAnsi="Arial"/>
      <w:b/>
      <w:u w:val="single"/>
    </w:rPr>
  </w:style>
  <w:style w:type="paragraph" w:customStyle="1" w:styleId="TextHeading3">
    <w:name w:val="Text Heading 3"/>
    <w:basedOn w:val="Normal"/>
    <w:next w:val="BodyTextIndent"/>
    <w:pPr>
      <w:spacing w:before="240"/>
      <w:ind w:left="360"/>
    </w:pPr>
    <w:rPr>
      <w:rFonts w:ascii="Arial" w:hAnsi="Arial"/>
      <w:b/>
      <w:u w:val="single"/>
    </w:rPr>
  </w:style>
  <w:style w:type="paragraph" w:styleId="Title">
    <w:name w:val="Title"/>
    <w:basedOn w:val="Normal"/>
    <w:qFormat/>
    <w:pPr>
      <w:spacing w:before="760"/>
      <w:jc w:val="center"/>
    </w:pPr>
    <w:rPr>
      <w:rFonts w:ascii="Arial" w:hAnsi="Arial"/>
      <w:b/>
      <w:caps/>
      <w:sz w:val="24"/>
    </w:rPr>
  </w:style>
  <w:style w:type="paragraph" w:styleId="PlainText">
    <w:name w:val="Plain Text"/>
    <w:basedOn w:val="Normal"/>
    <w:pPr>
      <w:suppressAutoHyphens w:val="0"/>
      <w:overflowPunct/>
      <w:autoSpaceDE/>
      <w:autoSpaceDN/>
      <w:adjustRightInd/>
      <w:jc w:val="left"/>
      <w:textAlignment w:val="auto"/>
    </w:pPr>
    <w:rPr>
      <w:rFonts w:ascii="Courier New" w:hAnsi="Courier New" w:cs="Courier New"/>
      <w:kern w:val="0"/>
    </w:rPr>
  </w:style>
  <w:style w:type="character" w:styleId="FootnoteReference">
    <w:name w:val="footnote reference"/>
    <w:basedOn w:val="DefaultParagraphFont"/>
    <w:rsid w:val="0014064C"/>
    <w:rPr>
      <w:vertAlign w:val="superscript"/>
    </w:rPr>
  </w:style>
  <w:style w:type="paragraph" w:styleId="BalloonText">
    <w:name w:val="Balloon Text"/>
    <w:basedOn w:val="Normal"/>
    <w:link w:val="BalloonTextChar"/>
    <w:rsid w:val="00940364"/>
    <w:rPr>
      <w:rFonts w:ascii="Segoe UI" w:hAnsi="Segoe UI" w:cs="Segoe UI"/>
      <w:sz w:val="18"/>
      <w:szCs w:val="18"/>
    </w:rPr>
  </w:style>
  <w:style w:type="character" w:customStyle="1" w:styleId="BalloonTextChar">
    <w:name w:val="Balloon Text Char"/>
    <w:basedOn w:val="DefaultParagraphFont"/>
    <w:link w:val="BalloonText"/>
    <w:rsid w:val="00940364"/>
    <w:rPr>
      <w:rFonts w:ascii="Segoe UI" w:hAnsi="Segoe UI" w:cs="Segoe UI"/>
      <w:kern w:val="14"/>
      <w:sz w:val="18"/>
      <w:szCs w:val="18"/>
    </w:rPr>
  </w:style>
  <w:style w:type="paragraph" w:styleId="BodyText">
    <w:name w:val="Body Text"/>
    <w:basedOn w:val="Normal"/>
    <w:link w:val="BodyTextChar"/>
    <w:rsid w:val="002F74F5"/>
    <w:pPr>
      <w:spacing w:after="120"/>
    </w:pPr>
  </w:style>
  <w:style w:type="character" w:customStyle="1" w:styleId="BodyTextChar">
    <w:name w:val="Body Text Char"/>
    <w:basedOn w:val="DefaultParagraphFont"/>
    <w:link w:val="BodyText"/>
    <w:rsid w:val="002F74F5"/>
    <w:rPr>
      <w:kern w:val="14"/>
    </w:rPr>
  </w:style>
  <w:style w:type="paragraph" w:styleId="NormalWeb">
    <w:name w:val="Normal (Web)"/>
    <w:basedOn w:val="Normal"/>
    <w:uiPriority w:val="99"/>
    <w:unhideWhenUsed/>
    <w:rsid w:val="00AE6FD9"/>
    <w:pPr>
      <w:suppressAutoHyphens w:val="0"/>
      <w:overflowPunct/>
      <w:autoSpaceDE/>
      <w:autoSpaceDN/>
      <w:adjustRightInd/>
      <w:spacing w:before="100" w:beforeAutospacing="1" w:after="100" w:afterAutospacing="1"/>
      <w:jc w:val="left"/>
      <w:textAlignment w:val="auto"/>
    </w:pPr>
    <w:rPr>
      <w:rFonts w:eastAsiaTheme="minorHAnsi"/>
      <w:kern w:val="0"/>
      <w:sz w:val="24"/>
      <w:szCs w:val="24"/>
    </w:rPr>
  </w:style>
  <w:style w:type="character" w:customStyle="1" w:styleId="Heading1Char">
    <w:name w:val="Heading 1 Char"/>
    <w:basedOn w:val="DefaultParagraphFont"/>
    <w:link w:val="Heading1"/>
    <w:uiPriority w:val="9"/>
    <w:rsid w:val="00180104"/>
    <w:rPr>
      <w:rFonts w:ascii="Arial" w:eastAsia="Arial" w:hAnsi="Arial" w:cs="Arial"/>
      <w:b/>
      <w:bCs/>
    </w:rPr>
  </w:style>
  <w:style w:type="paragraph" w:styleId="ListParagraph">
    <w:name w:val="List Paragraph"/>
    <w:basedOn w:val="Normal"/>
    <w:uiPriority w:val="1"/>
    <w:qFormat/>
    <w:rsid w:val="00180104"/>
    <w:pPr>
      <w:widowControl w:val="0"/>
      <w:suppressAutoHyphens w:val="0"/>
      <w:overflowPunct/>
      <w:adjustRightInd/>
      <w:ind w:left="100" w:right="200"/>
      <w:textAlignment w:val="auto"/>
    </w:pPr>
    <w:rPr>
      <w:kern w:val="0"/>
      <w:sz w:val="22"/>
      <w:szCs w:val="22"/>
    </w:rPr>
  </w:style>
  <w:style w:type="paragraph" w:customStyle="1" w:styleId="TableParagraph">
    <w:name w:val="Table Paragraph"/>
    <w:basedOn w:val="Normal"/>
    <w:uiPriority w:val="1"/>
    <w:qFormat/>
    <w:rsid w:val="00180104"/>
    <w:pPr>
      <w:widowControl w:val="0"/>
      <w:suppressAutoHyphens w:val="0"/>
      <w:overflowPunct/>
      <w:adjustRightInd/>
      <w:jc w:val="left"/>
      <w:textAlignment w:val="auto"/>
    </w:pPr>
    <w:rPr>
      <w:kern w:val="0"/>
      <w:sz w:val="22"/>
      <w:szCs w:val="22"/>
    </w:rPr>
  </w:style>
  <w:style w:type="character" w:customStyle="1" w:styleId="Heading2Char">
    <w:name w:val="Heading 2 Char"/>
    <w:basedOn w:val="DefaultParagraphFont"/>
    <w:link w:val="Heading2"/>
    <w:semiHidden/>
    <w:rsid w:val="00096240"/>
    <w:rPr>
      <w:rFonts w:asciiTheme="majorHAnsi" w:eastAsiaTheme="majorEastAsia" w:hAnsiTheme="majorHAnsi" w:cstheme="majorBidi"/>
      <w:color w:val="2E74B5" w:themeColor="accent1" w:themeShade="BF"/>
      <w:kern w:val="14"/>
      <w:sz w:val="26"/>
      <w:szCs w:val="26"/>
    </w:rPr>
  </w:style>
  <w:style w:type="character" w:styleId="Hyperlink">
    <w:name w:val="Hyperlink"/>
    <w:basedOn w:val="DefaultParagraphFont"/>
    <w:uiPriority w:val="99"/>
    <w:unhideWhenUsed/>
    <w:rsid w:val="000962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7311">
      <w:bodyDiv w:val="1"/>
      <w:marLeft w:val="0"/>
      <w:marRight w:val="0"/>
      <w:marTop w:val="0"/>
      <w:marBottom w:val="0"/>
      <w:divBdr>
        <w:top w:val="none" w:sz="0" w:space="0" w:color="auto"/>
        <w:left w:val="none" w:sz="0" w:space="0" w:color="auto"/>
        <w:bottom w:val="none" w:sz="0" w:space="0" w:color="auto"/>
        <w:right w:val="none" w:sz="0" w:space="0" w:color="auto"/>
      </w:divBdr>
    </w:div>
    <w:div w:id="225605872">
      <w:bodyDiv w:val="1"/>
      <w:marLeft w:val="0"/>
      <w:marRight w:val="0"/>
      <w:marTop w:val="0"/>
      <w:marBottom w:val="0"/>
      <w:divBdr>
        <w:top w:val="none" w:sz="0" w:space="0" w:color="auto"/>
        <w:left w:val="none" w:sz="0" w:space="0" w:color="auto"/>
        <w:bottom w:val="none" w:sz="0" w:space="0" w:color="auto"/>
        <w:right w:val="none" w:sz="0" w:space="0" w:color="auto"/>
      </w:divBdr>
    </w:div>
    <w:div w:id="341780398">
      <w:bodyDiv w:val="1"/>
      <w:marLeft w:val="0"/>
      <w:marRight w:val="0"/>
      <w:marTop w:val="0"/>
      <w:marBottom w:val="0"/>
      <w:divBdr>
        <w:top w:val="none" w:sz="0" w:space="0" w:color="auto"/>
        <w:left w:val="none" w:sz="0" w:space="0" w:color="auto"/>
        <w:bottom w:val="none" w:sz="0" w:space="0" w:color="auto"/>
        <w:right w:val="none" w:sz="0" w:space="0" w:color="auto"/>
      </w:divBdr>
    </w:div>
    <w:div w:id="654531369">
      <w:bodyDiv w:val="1"/>
      <w:marLeft w:val="0"/>
      <w:marRight w:val="0"/>
      <w:marTop w:val="0"/>
      <w:marBottom w:val="0"/>
      <w:divBdr>
        <w:top w:val="none" w:sz="0" w:space="0" w:color="auto"/>
        <w:left w:val="none" w:sz="0" w:space="0" w:color="auto"/>
        <w:bottom w:val="none" w:sz="0" w:space="0" w:color="auto"/>
        <w:right w:val="none" w:sz="0" w:space="0" w:color="auto"/>
      </w:divBdr>
    </w:div>
    <w:div w:id="781536138">
      <w:bodyDiv w:val="1"/>
      <w:marLeft w:val="0"/>
      <w:marRight w:val="0"/>
      <w:marTop w:val="0"/>
      <w:marBottom w:val="0"/>
      <w:divBdr>
        <w:top w:val="none" w:sz="0" w:space="0" w:color="auto"/>
        <w:left w:val="none" w:sz="0" w:space="0" w:color="auto"/>
        <w:bottom w:val="none" w:sz="0" w:space="0" w:color="auto"/>
        <w:right w:val="none" w:sz="0" w:space="0" w:color="auto"/>
      </w:divBdr>
    </w:div>
    <w:div w:id="873343058">
      <w:bodyDiv w:val="1"/>
      <w:marLeft w:val="0"/>
      <w:marRight w:val="0"/>
      <w:marTop w:val="0"/>
      <w:marBottom w:val="0"/>
      <w:divBdr>
        <w:top w:val="none" w:sz="0" w:space="0" w:color="auto"/>
        <w:left w:val="none" w:sz="0" w:space="0" w:color="auto"/>
        <w:bottom w:val="none" w:sz="0" w:space="0" w:color="auto"/>
        <w:right w:val="none" w:sz="0" w:space="0" w:color="auto"/>
      </w:divBdr>
    </w:div>
    <w:div w:id="1529292937">
      <w:bodyDiv w:val="1"/>
      <w:marLeft w:val="0"/>
      <w:marRight w:val="0"/>
      <w:marTop w:val="0"/>
      <w:marBottom w:val="0"/>
      <w:divBdr>
        <w:top w:val="none" w:sz="0" w:space="0" w:color="auto"/>
        <w:left w:val="none" w:sz="0" w:space="0" w:color="auto"/>
        <w:bottom w:val="none" w:sz="0" w:space="0" w:color="auto"/>
        <w:right w:val="none" w:sz="0" w:space="0" w:color="auto"/>
      </w:divBdr>
    </w:div>
    <w:div w:id="1815290917">
      <w:bodyDiv w:val="1"/>
      <w:marLeft w:val="0"/>
      <w:marRight w:val="0"/>
      <w:marTop w:val="0"/>
      <w:marBottom w:val="0"/>
      <w:divBdr>
        <w:top w:val="none" w:sz="0" w:space="0" w:color="auto"/>
        <w:left w:val="none" w:sz="0" w:space="0" w:color="auto"/>
        <w:bottom w:val="none" w:sz="0" w:space="0" w:color="auto"/>
        <w:right w:val="none" w:sz="0" w:space="0" w:color="auto"/>
      </w:divBdr>
    </w:div>
    <w:div w:id="21322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nphilipp.heners@mtu.de"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bortA\Desktop\For%20MR\JRC202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0306-E5D5-412A-A168-8C1BE179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JRC2021 template</Template>
  <TotalTime>8</TotalTime>
  <Pages>2</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Proceedings of</vt:lpstr>
    </vt:vector>
  </TitlesOfParts>
  <Company>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Anthony Kibort</dc:creator>
  <cp:keywords/>
  <dc:description/>
  <cp:lastModifiedBy>shreyas hegde</cp:lastModifiedBy>
  <cp:revision>8</cp:revision>
  <cp:lastPrinted>2018-05-25T14:15:00Z</cp:lastPrinted>
  <dcterms:created xsi:type="dcterms:W3CDTF">2021-11-14T14:45:00Z</dcterms:created>
  <dcterms:modified xsi:type="dcterms:W3CDTF">2022-02-26T15:07:00Z</dcterms:modified>
</cp:coreProperties>
</file>